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C8D38" w14:textId="77777777" w:rsidR="004B7AFD" w:rsidRDefault="00F64681">
      <w:pPr>
        <w:rPr>
          <w:rFonts w:ascii="Arial" w:hAnsi="Arial" w:cs="Arial"/>
          <w:sz w:val="24"/>
          <w:szCs w:val="24"/>
        </w:rPr>
      </w:pPr>
      <w:r w:rsidRPr="002E3F7F">
        <w:rPr>
          <w:rFonts w:ascii="Arial" w:eastAsia="Times New Roman" w:hAnsi="Arial" w:cs="Arial"/>
          <w:sz w:val="24"/>
          <w:lang w:val="en-US" w:eastAsia="en-GB"/>
        </w:rPr>
        <w:t>Additional funding for youth work approaches</w:t>
      </w:r>
      <w:r w:rsidR="00C1171C">
        <w:rPr>
          <w:rFonts w:ascii="Arial" w:eastAsia="Times New Roman" w:hAnsi="Arial" w:cs="Arial"/>
          <w:sz w:val="24"/>
          <w:lang w:val="en-US" w:eastAsia="en-GB"/>
        </w:rPr>
        <w:t xml:space="preserve"> to emotional mental health and </w:t>
      </w:r>
      <w:r w:rsidRPr="002E3F7F">
        <w:rPr>
          <w:rFonts w:ascii="Arial" w:eastAsia="Times New Roman" w:hAnsi="Arial" w:cs="Arial"/>
          <w:sz w:val="24"/>
          <w:lang w:val="en-US" w:eastAsia="en-GB"/>
        </w:rPr>
        <w:t>wellbeing support</w:t>
      </w:r>
    </w:p>
    <w:p w14:paraId="70A2898A" w14:textId="77777777" w:rsidR="00335E76" w:rsidRDefault="00F64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f</w:t>
      </w:r>
      <w:r w:rsidR="00335E76">
        <w:rPr>
          <w:rFonts w:ascii="Arial" w:hAnsi="Arial" w:cs="Arial"/>
          <w:sz w:val="24"/>
          <w:szCs w:val="24"/>
        </w:rPr>
        <w:t xml:space="preserve">unding </w:t>
      </w:r>
      <w:r>
        <w:rPr>
          <w:rFonts w:ascii="Arial" w:hAnsi="Arial" w:cs="Arial"/>
          <w:sz w:val="24"/>
          <w:szCs w:val="24"/>
        </w:rPr>
        <w:t>of</w:t>
      </w:r>
      <w:r w:rsidR="00335E76">
        <w:rPr>
          <w:rFonts w:ascii="Arial" w:hAnsi="Arial" w:cs="Arial"/>
          <w:sz w:val="24"/>
          <w:szCs w:val="24"/>
        </w:rPr>
        <w:t xml:space="preserve"> £2.5m </w:t>
      </w:r>
      <w:r>
        <w:rPr>
          <w:rFonts w:ascii="Arial" w:hAnsi="Arial" w:cs="Arial"/>
          <w:sz w:val="24"/>
          <w:szCs w:val="24"/>
        </w:rPr>
        <w:t xml:space="preserve">is to be allocated </w:t>
      </w:r>
      <w:r w:rsidR="00335E76">
        <w:rPr>
          <w:rFonts w:ascii="Arial" w:hAnsi="Arial" w:cs="Arial"/>
          <w:sz w:val="24"/>
          <w:szCs w:val="24"/>
        </w:rPr>
        <w:t xml:space="preserve">across 22 </w:t>
      </w:r>
      <w:r>
        <w:rPr>
          <w:rFonts w:ascii="Arial" w:hAnsi="Arial" w:cs="Arial"/>
          <w:sz w:val="24"/>
          <w:szCs w:val="24"/>
        </w:rPr>
        <w:t>local authorities</w:t>
      </w:r>
      <w:r w:rsidR="00B0381E">
        <w:rPr>
          <w:rFonts w:ascii="Arial" w:hAnsi="Arial" w:cs="Arial"/>
          <w:sz w:val="24"/>
          <w:szCs w:val="24"/>
        </w:rPr>
        <w:t xml:space="preserve"> based on the formula used </w:t>
      </w:r>
      <w:r>
        <w:rPr>
          <w:rFonts w:ascii="Arial" w:hAnsi="Arial" w:cs="Arial"/>
          <w:sz w:val="24"/>
          <w:szCs w:val="24"/>
        </w:rPr>
        <w:t>with</w:t>
      </w:r>
      <w:r w:rsidR="00B0381E">
        <w:rPr>
          <w:rFonts w:ascii="Arial" w:hAnsi="Arial" w:cs="Arial"/>
          <w:sz w:val="24"/>
          <w:szCs w:val="24"/>
        </w:rPr>
        <w:t xml:space="preserve"> the Youth Support Grant. Annex A </w:t>
      </w:r>
      <w:r w:rsidR="004B7AFD">
        <w:rPr>
          <w:rFonts w:ascii="Arial" w:hAnsi="Arial" w:cs="Arial"/>
          <w:sz w:val="24"/>
          <w:szCs w:val="24"/>
        </w:rPr>
        <w:t>details</w:t>
      </w:r>
      <w:r w:rsidR="00B0381E">
        <w:rPr>
          <w:rFonts w:ascii="Arial" w:hAnsi="Arial" w:cs="Arial"/>
          <w:sz w:val="24"/>
          <w:szCs w:val="24"/>
        </w:rPr>
        <w:t xml:space="preserve"> the funding levels per local authority.</w:t>
      </w:r>
    </w:p>
    <w:p w14:paraId="26835810" w14:textId="77777777" w:rsidR="00C1171C" w:rsidRDefault="00C1171C">
      <w:pPr>
        <w:rPr>
          <w:rFonts w:ascii="Arial" w:hAnsi="Arial" w:cs="Arial"/>
          <w:sz w:val="24"/>
          <w:szCs w:val="24"/>
        </w:rPr>
      </w:pPr>
    </w:p>
    <w:p w14:paraId="17D62B11" w14:textId="77777777" w:rsidR="00C1171C" w:rsidRPr="00F1740D" w:rsidRDefault="00C1171C" w:rsidP="00F174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additional funding is to be utilised for revenue costs only.</w:t>
      </w:r>
    </w:p>
    <w:p w14:paraId="0E3EE912" w14:textId="77777777" w:rsidR="00335E76" w:rsidRPr="00335E76" w:rsidRDefault="00335E76" w:rsidP="00466F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5E76">
        <w:rPr>
          <w:rFonts w:ascii="Arial" w:hAnsi="Arial" w:cs="Arial"/>
          <w:sz w:val="24"/>
          <w:szCs w:val="24"/>
        </w:rPr>
        <w:t xml:space="preserve">Funding must be </w:t>
      </w:r>
      <w:r w:rsidR="002D721E">
        <w:rPr>
          <w:rFonts w:ascii="Arial" w:hAnsi="Arial" w:cs="Arial"/>
          <w:sz w:val="24"/>
          <w:szCs w:val="24"/>
        </w:rPr>
        <w:t>allocated</w:t>
      </w:r>
      <w:r w:rsidR="002D721E" w:rsidRPr="00335E76">
        <w:rPr>
          <w:rFonts w:ascii="Arial" w:hAnsi="Arial" w:cs="Arial"/>
          <w:sz w:val="24"/>
          <w:szCs w:val="24"/>
        </w:rPr>
        <w:t xml:space="preserve"> </w:t>
      </w:r>
      <w:r w:rsidR="002D721E">
        <w:rPr>
          <w:rFonts w:ascii="Arial" w:hAnsi="Arial" w:cs="Arial"/>
          <w:sz w:val="24"/>
          <w:szCs w:val="24"/>
        </w:rPr>
        <w:t xml:space="preserve">via youth work approaches </w:t>
      </w:r>
      <w:r w:rsidRPr="00335E76">
        <w:rPr>
          <w:rFonts w:ascii="Arial" w:hAnsi="Arial" w:cs="Arial"/>
          <w:sz w:val="24"/>
          <w:szCs w:val="24"/>
        </w:rPr>
        <w:t>to support the mental health and wellbeing of young people aged 11-25.</w:t>
      </w:r>
      <w:r w:rsidR="00CD4DAA" w:rsidRPr="00CD4DAA">
        <w:t xml:space="preserve"> </w:t>
      </w:r>
      <w:r w:rsidR="00CD4DAA" w:rsidRPr="00CD4DAA">
        <w:rPr>
          <w:rFonts w:ascii="Arial" w:hAnsi="Arial" w:cs="Arial"/>
          <w:sz w:val="24"/>
          <w:szCs w:val="24"/>
        </w:rPr>
        <w:t>This should include a focus on developing resilience through non-clinical/community support</w:t>
      </w:r>
      <w:r w:rsidR="00F64681">
        <w:rPr>
          <w:rFonts w:ascii="Arial" w:hAnsi="Arial" w:cs="Arial"/>
          <w:sz w:val="24"/>
          <w:szCs w:val="24"/>
        </w:rPr>
        <w:t>.</w:t>
      </w:r>
    </w:p>
    <w:p w14:paraId="1E800C5E" w14:textId="77777777" w:rsidR="00335E76" w:rsidRDefault="00335E76" w:rsidP="00466F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5E76">
        <w:rPr>
          <w:rFonts w:ascii="Arial" w:hAnsi="Arial" w:cs="Arial"/>
          <w:sz w:val="24"/>
          <w:szCs w:val="24"/>
        </w:rPr>
        <w:t>Local authorities must work with</w:t>
      </w:r>
      <w:r>
        <w:rPr>
          <w:rFonts w:ascii="Arial" w:hAnsi="Arial" w:cs="Arial"/>
          <w:sz w:val="24"/>
          <w:szCs w:val="24"/>
        </w:rPr>
        <w:t>, and fund,</w:t>
      </w:r>
      <w:r w:rsidRPr="00335E76">
        <w:rPr>
          <w:rFonts w:ascii="Arial" w:hAnsi="Arial" w:cs="Arial"/>
          <w:sz w:val="24"/>
          <w:szCs w:val="24"/>
        </w:rPr>
        <w:t xml:space="preserve"> the voluntary sector, </w:t>
      </w:r>
      <w:r>
        <w:rPr>
          <w:rFonts w:ascii="Arial" w:hAnsi="Arial" w:cs="Arial"/>
          <w:sz w:val="24"/>
          <w:szCs w:val="24"/>
        </w:rPr>
        <w:t>t</w:t>
      </w:r>
      <w:r w:rsidRPr="00335E76">
        <w:rPr>
          <w:rFonts w:ascii="Arial" w:hAnsi="Arial" w:cs="Arial"/>
          <w:sz w:val="24"/>
          <w:szCs w:val="24"/>
        </w:rPr>
        <w:t>o deliver services across the local authority area</w:t>
      </w:r>
      <w:r w:rsidR="00CD4DAA">
        <w:rPr>
          <w:rFonts w:ascii="Arial" w:hAnsi="Arial" w:cs="Arial"/>
          <w:sz w:val="24"/>
          <w:szCs w:val="24"/>
        </w:rPr>
        <w:t xml:space="preserve">. </w:t>
      </w:r>
      <w:r w:rsidRPr="00335E76">
        <w:rPr>
          <w:rFonts w:ascii="Arial" w:hAnsi="Arial" w:cs="Arial"/>
          <w:sz w:val="24"/>
          <w:szCs w:val="24"/>
        </w:rPr>
        <w:t xml:space="preserve"> </w:t>
      </w:r>
      <w:r w:rsidR="00CD4DAA">
        <w:rPr>
          <w:rFonts w:ascii="Arial" w:hAnsi="Arial" w:cs="Arial"/>
          <w:sz w:val="24"/>
          <w:szCs w:val="24"/>
        </w:rPr>
        <w:t>T</w:t>
      </w:r>
      <w:r w:rsidRPr="00335E76">
        <w:rPr>
          <w:rFonts w:ascii="Arial" w:hAnsi="Arial" w:cs="Arial"/>
          <w:sz w:val="24"/>
          <w:szCs w:val="24"/>
        </w:rPr>
        <w:t>his can be a minimum of one, but with no maximum number of voluntary services</w:t>
      </w:r>
      <w:r w:rsidR="00CD4DAA">
        <w:rPr>
          <w:rFonts w:ascii="Arial" w:hAnsi="Arial" w:cs="Arial"/>
          <w:sz w:val="24"/>
          <w:szCs w:val="24"/>
        </w:rPr>
        <w:t>,</w:t>
      </w:r>
      <w:r w:rsidRPr="00335E76">
        <w:rPr>
          <w:rFonts w:ascii="Arial" w:hAnsi="Arial" w:cs="Arial"/>
          <w:sz w:val="24"/>
          <w:szCs w:val="24"/>
        </w:rPr>
        <w:t xml:space="preserve"> where smaller projects or pieces of work would reach a </w:t>
      </w:r>
      <w:r>
        <w:rPr>
          <w:rFonts w:ascii="Arial" w:hAnsi="Arial" w:cs="Arial"/>
          <w:sz w:val="24"/>
          <w:szCs w:val="24"/>
        </w:rPr>
        <w:t xml:space="preserve">harder to reach or more vulnerable or </w:t>
      </w:r>
      <w:r w:rsidRPr="00335E76">
        <w:rPr>
          <w:rFonts w:ascii="Arial" w:hAnsi="Arial" w:cs="Arial"/>
          <w:sz w:val="24"/>
          <w:szCs w:val="24"/>
        </w:rPr>
        <w:t>disadvantaged group.</w:t>
      </w:r>
    </w:p>
    <w:p w14:paraId="316727CC" w14:textId="6D98BC0B" w:rsidR="00C1171C" w:rsidRDefault="00C1171C" w:rsidP="00F174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Voluntary organisations must form an inte</w:t>
      </w:r>
      <w:r w:rsidR="00E23C4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ral part of producing the work plan and be involved in the design and delivery of the service</w:t>
      </w:r>
      <w:r w:rsidR="00E23C4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76F23653" w14:textId="2AC619B2" w:rsidR="00E23C41" w:rsidRPr="00335E76" w:rsidRDefault="00E23C41" w:rsidP="00F174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3C41">
        <w:rPr>
          <w:rFonts w:ascii="Arial" w:hAnsi="Arial" w:cs="Arial"/>
          <w:sz w:val="24"/>
          <w:szCs w:val="24"/>
        </w:rPr>
        <w:t xml:space="preserve">Workplan to be submitted </w:t>
      </w:r>
      <w:r w:rsidRPr="00F1740D">
        <w:rPr>
          <w:rFonts w:ascii="Arial" w:hAnsi="Arial" w:cs="Arial"/>
          <w:b/>
          <w:sz w:val="24"/>
          <w:szCs w:val="24"/>
        </w:rPr>
        <w:t>by 21</w:t>
      </w:r>
      <w:r w:rsidRPr="00F1740D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F1740D">
        <w:rPr>
          <w:rFonts w:ascii="Arial" w:hAnsi="Arial" w:cs="Arial"/>
          <w:b/>
          <w:sz w:val="24"/>
          <w:szCs w:val="24"/>
        </w:rPr>
        <w:t xml:space="preserve"> September </w:t>
      </w:r>
      <w:r w:rsidRPr="00E23C41"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and must be signed by</w:t>
      </w:r>
      <w:r w:rsidR="0086468B">
        <w:rPr>
          <w:rFonts w:ascii="Arial" w:hAnsi="Arial" w:cs="Arial"/>
          <w:sz w:val="24"/>
          <w:szCs w:val="24"/>
        </w:rPr>
        <w:t xml:space="preserve"> BOTH</w:t>
      </w:r>
      <w:r>
        <w:rPr>
          <w:rFonts w:ascii="Arial" w:hAnsi="Arial" w:cs="Arial"/>
          <w:sz w:val="24"/>
          <w:szCs w:val="24"/>
        </w:rPr>
        <w:t xml:space="preserve"> the Local Authority and Voluntary Organisations that have been engaged.</w:t>
      </w:r>
    </w:p>
    <w:p w14:paraId="451B0D9B" w14:textId="77777777" w:rsidR="00335E76" w:rsidRPr="00E23C41" w:rsidRDefault="002D72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3C41">
        <w:rPr>
          <w:rFonts w:ascii="Arial" w:hAnsi="Arial" w:cs="Arial"/>
          <w:sz w:val="24"/>
          <w:szCs w:val="24"/>
        </w:rPr>
        <w:t xml:space="preserve">Funding </w:t>
      </w:r>
      <w:r w:rsidR="00335E76" w:rsidRPr="00E23C41">
        <w:rPr>
          <w:rFonts w:ascii="Arial" w:hAnsi="Arial" w:cs="Arial"/>
          <w:sz w:val="24"/>
          <w:szCs w:val="24"/>
        </w:rPr>
        <w:t xml:space="preserve">can be used to provide additional support </w:t>
      </w:r>
      <w:r w:rsidRPr="00E23C41">
        <w:rPr>
          <w:rFonts w:ascii="Arial" w:hAnsi="Arial" w:cs="Arial"/>
          <w:sz w:val="24"/>
          <w:szCs w:val="24"/>
        </w:rPr>
        <w:t>to existing provision</w:t>
      </w:r>
      <w:r w:rsidR="00335E76" w:rsidRPr="00E23C41">
        <w:rPr>
          <w:rFonts w:ascii="Arial" w:hAnsi="Arial" w:cs="Arial"/>
          <w:sz w:val="24"/>
          <w:szCs w:val="24"/>
        </w:rPr>
        <w:t>, but the additionally must be evidenced. There must be no double funding</w:t>
      </w:r>
      <w:r w:rsidR="00CD4DAA" w:rsidRPr="00E23C41">
        <w:rPr>
          <w:rFonts w:ascii="Arial" w:hAnsi="Arial" w:cs="Arial"/>
          <w:sz w:val="24"/>
          <w:szCs w:val="24"/>
        </w:rPr>
        <w:t>,</w:t>
      </w:r>
      <w:r w:rsidR="00335E76" w:rsidRPr="00E23C41">
        <w:rPr>
          <w:rFonts w:ascii="Arial" w:hAnsi="Arial" w:cs="Arial"/>
          <w:sz w:val="24"/>
          <w:szCs w:val="24"/>
        </w:rPr>
        <w:t xml:space="preserve"> either</w:t>
      </w:r>
      <w:r w:rsidR="00CD4DAA" w:rsidRPr="00E23C41">
        <w:rPr>
          <w:rFonts w:ascii="Arial" w:hAnsi="Arial" w:cs="Arial"/>
          <w:sz w:val="24"/>
          <w:szCs w:val="24"/>
        </w:rPr>
        <w:t xml:space="preserve"> with</w:t>
      </w:r>
      <w:r w:rsidR="00335E76" w:rsidRPr="00E23C41">
        <w:rPr>
          <w:rFonts w:ascii="Arial" w:hAnsi="Arial" w:cs="Arial"/>
          <w:sz w:val="24"/>
          <w:szCs w:val="24"/>
        </w:rPr>
        <w:t xml:space="preserve"> the Youth Support Grant, or any other funding streams</w:t>
      </w:r>
      <w:r w:rsidR="00F64681" w:rsidRPr="00E23C41">
        <w:rPr>
          <w:rFonts w:ascii="Arial" w:hAnsi="Arial" w:cs="Arial"/>
          <w:sz w:val="24"/>
          <w:szCs w:val="24"/>
        </w:rPr>
        <w:t>.</w:t>
      </w:r>
    </w:p>
    <w:p w14:paraId="39E5CC19" w14:textId="0CD49656" w:rsidR="00335E76" w:rsidRDefault="00335E76" w:rsidP="00466F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5E76">
        <w:rPr>
          <w:rFonts w:ascii="Arial" w:hAnsi="Arial" w:cs="Arial"/>
          <w:sz w:val="24"/>
          <w:szCs w:val="24"/>
        </w:rPr>
        <w:t>The funding can be used flexibly to best r</w:t>
      </w:r>
      <w:r>
        <w:rPr>
          <w:rFonts w:ascii="Arial" w:hAnsi="Arial" w:cs="Arial"/>
          <w:sz w:val="24"/>
          <w:szCs w:val="24"/>
        </w:rPr>
        <w:t xml:space="preserve">espond to </w:t>
      </w:r>
      <w:r w:rsidR="002D721E"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>needs. H</w:t>
      </w:r>
      <w:r w:rsidRPr="00335E76">
        <w:rPr>
          <w:rFonts w:ascii="Arial" w:hAnsi="Arial" w:cs="Arial"/>
          <w:sz w:val="24"/>
          <w:szCs w:val="24"/>
        </w:rPr>
        <w:t xml:space="preserve">owever local authorities should consider how the funding </w:t>
      </w:r>
      <w:r w:rsidR="002D721E">
        <w:rPr>
          <w:rFonts w:ascii="Arial" w:hAnsi="Arial" w:cs="Arial"/>
          <w:sz w:val="24"/>
          <w:szCs w:val="24"/>
        </w:rPr>
        <w:t xml:space="preserve">could be used </w:t>
      </w:r>
      <w:r w:rsidRPr="00335E76">
        <w:rPr>
          <w:rFonts w:ascii="Arial" w:hAnsi="Arial" w:cs="Arial"/>
          <w:sz w:val="24"/>
          <w:szCs w:val="24"/>
        </w:rPr>
        <w:t xml:space="preserve">to target </w:t>
      </w:r>
      <w:r w:rsidR="00C1171C">
        <w:rPr>
          <w:rFonts w:ascii="Arial" w:hAnsi="Arial" w:cs="Arial"/>
          <w:sz w:val="24"/>
          <w:szCs w:val="24"/>
        </w:rPr>
        <w:t xml:space="preserve">vulnerable young people </w:t>
      </w:r>
      <w:r w:rsidR="005A06F0">
        <w:rPr>
          <w:rFonts w:ascii="Arial" w:hAnsi="Arial" w:cs="Arial"/>
          <w:sz w:val="24"/>
          <w:szCs w:val="24"/>
        </w:rPr>
        <w:t>as well as those in</w:t>
      </w:r>
      <w:r w:rsidR="00C1171C">
        <w:rPr>
          <w:rFonts w:ascii="Arial" w:hAnsi="Arial" w:cs="Arial"/>
          <w:sz w:val="24"/>
          <w:szCs w:val="24"/>
        </w:rPr>
        <w:t xml:space="preserve"> </w:t>
      </w:r>
      <w:r w:rsidRPr="00335E76">
        <w:rPr>
          <w:rFonts w:ascii="Arial" w:hAnsi="Arial" w:cs="Arial"/>
          <w:sz w:val="24"/>
          <w:szCs w:val="24"/>
        </w:rPr>
        <w:t>harder to reach areas, to ensure young people</w:t>
      </w:r>
      <w:r w:rsidR="00EE071D">
        <w:rPr>
          <w:rFonts w:ascii="Arial" w:hAnsi="Arial" w:cs="Arial"/>
          <w:sz w:val="24"/>
          <w:szCs w:val="24"/>
        </w:rPr>
        <w:t xml:space="preserve"> with protected characteristics and</w:t>
      </w:r>
      <w:r w:rsidRPr="00335E76">
        <w:rPr>
          <w:rFonts w:ascii="Arial" w:hAnsi="Arial" w:cs="Arial"/>
          <w:sz w:val="24"/>
          <w:szCs w:val="24"/>
        </w:rPr>
        <w:t xml:space="preserve"> from a wide range of backgrounds are aware of and can access services and support. It is hoped that engag</w:t>
      </w:r>
      <w:r w:rsidR="002D721E">
        <w:rPr>
          <w:rFonts w:ascii="Arial" w:hAnsi="Arial" w:cs="Arial"/>
          <w:sz w:val="24"/>
          <w:szCs w:val="24"/>
        </w:rPr>
        <w:t>ing</w:t>
      </w:r>
      <w:r w:rsidRPr="00335E76">
        <w:rPr>
          <w:rFonts w:ascii="Arial" w:hAnsi="Arial" w:cs="Arial"/>
          <w:sz w:val="24"/>
          <w:szCs w:val="24"/>
        </w:rPr>
        <w:t xml:space="preserve"> with additional </w:t>
      </w:r>
      <w:r w:rsidR="002D721E">
        <w:rPr>
          <w:rFonts w:ascii="Arial" w:hAnsi="Arial" w:cs="Arial"/>
          <w:sz w:val="24"/>
          <w:szCs w:val="24"/>
        </w:rPr>
        <w:t xml:space="preserve">young </w:t>
      </w:r>
      <w:r w:rsidRPr="00335E76">
        <w:rPr>
          <w:rFonts w:ascii="Arial" w:hAnsi="Arial" w:cs="Arial"/>
          <w:sz w:val="24"/>
          <w:szCs w:val="24"/>
        </w:rPr>
        <w:t xml:space="preserve">people at this stage may </w:t>
      </w:r>
      <w:r w:rsidR="002D721E">
        <w:rPr>
          <w:rFonts w:ascii="Arial" w:hAnsi="Arial" w:cs="Arial"/>
          <w:sz w:val="24"/>
          <w:szCs w:val="24"/>
        </w:rPr>
        <w:t>encourage more</w:t>
      </w:r>
      <w:r w:rsidRPr="00335E76">
        <w:rPr>
          <w:rFonts w:ascii="Arial" w:hAnsi="Arial" w:cs="Arial"/>
          <w:sz w:val="24"/>
          <w:szCs w:val="24"/>
        </w:rPr>
        <w:t xml:space="preserve"> engage</w:t>
      </w:r>
      <w:r w:rsidR="002D721E">
        <w:rPr>
          <w:rFonts w:ascii="Arial" w:hAnsi="Arial" w:cs="Arial"/>
          <w:sz w:val="24"/>
          <w:szCs w:val="24"/>
        </w:rPr>
        <w:t>ment</w:t>
      </w:r>
      <w:r w:rsidRPr="00335E76">
        <w:rPr>
          <w:rFonts w:ascii="Arial" w:hAnsi="Arial" w:cs="Arial"/>
          <w:sz w:val="24"/>
          <w:szCs w:val="24"/>
        </w:rPr>
        <w:t xml:space="preserve"> with more routine services. </w:t>
      </w:r>
    </w:p>
    <w:p w14:paraId="3FD3BE4A" w14:textId="77777777" w:rsidR="006B0468" w:rsidRPr="00335E76" w:rsidRDefault="006B0468" w:rsidP="00466F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authorities must </w:t>
      </w:r>
      <w:r w:rsidR="00EE071D">
        <w:rPr>
          <w:rFonts w:ascii="Arial" w:hAnsi="Arial" w:cs="Arial"/>
          <w:sz w:val="24"/>
          <w:szCs w:val="24"/>
        </w:rPr>
        <w:t xml:space="preserve">inform their </w:t>
      </w:r>
      <w:r w:rsidR="00F64681">
        <w:rPr>
          <w:rFonts w:ascii="Arial" w:hAnsi="Arial" w:cs="Arial"/>
          <w:sz w:val="24"/>
          <w:szCs w:val="24"/>
        </w:rPr>
        <w:t>mental health</w:t>
      </w:r>
      <w:r w:rsidR="00EE071D">
        <w:rPr>
          <w:rFonts w:ascii="Arial" w:hAnsi="Arial" w:cs="Arial"/>
          <w:sz w:val="24"/>
          <w:szCs w:val="24"/>
        </w:rPr>
        <w:t xml:space="preserve"> partnership boards of the additional provision and </w:t>
      </w:r>
      <w:r>
        <w:rPr>
          <w:rFonts w:ascii="Arial" w:hAnsi="Arial" w:cs="Arial"/>
          <w:sz w:val="24"/>
          <w:szCs w:val="24"/>
        </w:rPr>
        <w:t xml:space="preserve">identify how activities provided with this funding are complementary or additional to existing </w:t>
      </w:r>
      <w:r w:rsidR="00FA732A">
        <w:rPr>
          <w:rFonts w:ascii="Arial" w:hAnsi="Arial" w:cs="Arial"/>
          <w:sz w:val="24"/>
          <w:szCs w:val="24"/>
        </w:rPr>
        <w:t xml:space="preserve">emotional </w:t>
      </w:r>
      <w:r>
        <w:rPr>
          <w:rFonts w:ascii="Arial" w:hAnsi="Arial" w:cs="Arial"/>
          <w:sz w:val="24"/>
          <w:szCs w:val="24"/>
        </w:rPr>
        <w:t xml:space="preserve">mental health </w:t>
      </w:r>
      <w:r w:rsidR="00FA732A">
        <w:rPr>
          <w:rFonts w:ascii="Arial" w:hAnsi="Arial" w:cs="Arial"/>
          <w:sz w:val="24"/>
          <w:szCs w:val="24"/>
        </w:rPr>
        <w:t xml:space="preserve">support </w:t>
      </w:r>
      <w:r>
        <w:rPr>
          <w:rFonts w:ascii="Arial" w:hAnsi="Arial" w:cs="Arial"/>
          <w:sz w:val="24"/>
          <w:szCs w:val="24"/>
        </w:rPr>
        <w:t>services in their area.</w:t>
      </w:r>
    </w:p>
    <w:p w14:paraId="3937E33E" w14:textId="77777777" w:rsidR="00335E76" w:rsidRDefault="00335E76" w:rsidP="00466F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5E76">
        <w:rPr>
          <w:rFonts w:ascii="Arial" w:hAnsi="Arial" w:cs="Arial"/>
          <w:sz w:val="24"/>
          <w:szCs w:val="24"/>
        </w:rPr>
        <w:t xml:space="preserve">Consideration should be given to </w:t>
      </w:r>
      <w:r>
        <w:rPr>
          <w:rFonts w:ascii="Arial" w:hAnsi="Arial" w:cs="Arial"/>
          <w:sz w:val="24"/>
          <w:szCs w:val="24"/>
        </w:rPr>
        <w:t xml:space="preserve">targeting transition years, from primary to secondary school, then again at </w:t>
      </w:r>
      <w:r w:rsidR="00F64681">
        <w:rPr>
          <w:rFonts w:ascii="Arial" w:hAnsi="Arial" w:cs="Arial"/>
          <w:sz w:val="24"/>
          <w:szCs w:val="24"/>
        </w:rPr>
        <w:t xml:space="preserve">age </w:t>
      </w:r>
      <w:r>
        <w:rPr>
          <w:rFonts w:ascii="Arial" w:hAnsi="Arial" w:cs="Arial"/>
          <w:sz w:val="24"/>
          <w:szCs w:val="24"/>
        </w:rPr>
        <w:t xml:space="preserve">16 </w:t>
      </w:r>
      <w:r w:rsidR="00F6468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18 as young people leave school</w:t>
      </w:r>
      <w:r w:rsidR="00D65679">
        <w:rPr>
          <w:rFonts w:ascii="Arial" w:hAnsi="Arial" w:cs="Arial"/>
          <w:sz w:val="24"/>
          <w:szCs w:val="24"/>
        </w:rPr>
        <w:t>/</w:t>
      </w:r>
      <w:r w:rsidR="00CD4DAA">
        <w:rPr>
          <w:rFonts w:ascii="Arial" w:hAnsi="Arial" w:cs="Arial"/>
          <w:sz w:val="24"/>
          <w:szCs w:val="24"/>
        </w:rPr>
        <w:t>post</w:t>
      </w:r>
      <w:r w:rsidR="00F64681">
        <w:rPr>
          <w:rFonts w:ascii="Arial" w:hAnsi="Arial" w:cs="Arial"/>
          <w:sz w:val="24"/>
          <w:szCs w:val="24"/>
        </w:rPr>
        <w:t>-</w:t>
      </w:r>
      <w:r w:rsidR="00CD4DAA">
        <w:rPr>
          <w:rFonts w:ascii="Arial" w:hAnsi="Arial" w:cs="Arial"/>
          <w:sz w:val="24"/>
          <w:szCs w:val="24"/>
        </w:rPr>
        <w:t>16 education</w:t>
      </w:r>
      <w:r>
        <w:rPr>
          <w:rFonts w:ascii="Arial" w:hAnsi="Arial" w:cs="Arial"/>
          <w:sz w:val="24"/>
          <w:szCs w:val="24"/>
        </w:rPr>
        <w:t xml:space="preserve"> and </w:t>
      </w:r>
      <w:r w:rsidR="00D65679">
        <w:rPr>
          <w:rFonts w:ascii="Arial" w:hAnsi="Arial" w:cs="Arial"/>
          <w:sz w:val="24"/>
          <w:szCs w:val="24"/>
        </w:rPr>
        <w:t xml:space="preserve">look at employment, training or </w:t>
      </w:r>
      <w:r w:rsidR="00F64681">
        <w:rPr>
          <w:rFonts w:ascii="Arial" w:hAnsi="Arial" w:cs="Arial"/>
          <w:sz w:val="24"/>
          <w:szCs w:val="24"/>
        </w:rPr>
        <w:t>further/</w:t>
      </w:r>
      <w:r w:rsidR="00D65679">
        <w:rPr>
          <w:rFonts w:ascii="Arial" w:hAnsi="Arial" w:cs="Arial"/>
          <w:sz w:val="24"/>
          <w:szCs w:val="24"/>
        </w:rPr>
        <w:t>higher education options.</w:t>
      </w:r>
    </w:p>
    <w:p w14:paraId="30158A81" w14:textId="77777777" w:rsidR="00335E76" w:rsidRDefault="00335E76" w:rsidP="00466F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5E76">
        <w:rPr>
          <w:rFonts w:ascii="Arial" w:hAnsi="Arial" w:cs="Arial"/>
          <w:sz w:val="24"/>
          <w:szCs w:val="24"/>
        </w:rPr>
        <w:t xml:space="preserve">Consideration should be given to </w:t>
      </w:r>
      <w:r w:rsidR="00D65679">
        <w:rPr>
          <w:rFonts w:ascii="Arial" w:hAnsi="Arial" w:cs="Arial"/>
          <w:sz w:val="24"/>
          <w:szCs w:val="24"/>
        </w:rPr>
        <w:t xml:space="preserve">the </w:t>
      </w:r>
      <w:r w:rsidRPr="00335E76">
        <w:rPr>
          <w:rFonts w:ascii="Arial" w:hAnsi="Arial" w:cs="Arial"/>
          <w:sz w:val="24"/>
          <w:szCs w:val="24"/>
        </w:rPr>
        <w:t>provision of Welsh language support</w:t>
      </w:r>
      <w:r w:rsidR="00351BE8">
        <w:rPr>
          <w:rFonts w:ascii="Arial" w:hAnsi="Arial" w:cs="Arial"/>
          <w:sz w:val="24"/>
          <w:szCs w:val="24"/>
        </w:rPr>
        <w:t>.</w:t>
      </w:r>
    </w:p>
    <w:p w14:paraId="456F4D8E" w14:textId="77777777" w:rsidR="00C1171C" w:rsidRDefault="000256D5" w:rsidP="00466F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funding must be spent in this financial period</w:t>
      </w:r>
      <w:r w:rsidR="00D65679">
        <w:rPr>
          <w:rFonts w:ascii="Arial" w:hAnsi="Arial" w:cs="Arial"/>
          <w:sz w:val="24"/>
          <w:szCs w:val="24"/>
        </w:rPr>
        <w:t xml:space="preserve"> (2021/22)</w:t>
      </w:r>
      <w:r>
        <w:rPr>
          <w:rFonts w:ascii="Arial" w:hAnsi="Arial" w:cs="Arial"/>
          <w:sz w:val="24"/>
          <w:szCs w:val="24"/>
        </w:rPr>
        <w:t xml:space="preserve"> and no future additional funding has been identified.</w:t>
      </w:r>
    </w:p>
    <w:p w14:paraId="59FF207E" w14:textId="52981E75" w:rsidR="000256D5" w:rsidRDefault="00C1171C" w:rsidP="00466F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Monitoring reports submitted with the claims must evidence collabora</w:t>
      </w:r>
      <w:r w:rsidR="00F9455C">
        <w:rPr>
          <w:rFonts w:ascii="Arial" w:hAnsi="Arial" w:cs="Arial"/>
          <w:sz w:val="24"/>
          <w:szCs w:val="24"/>
        </w:rPr>
        <w:t>tive working and clearly illustrate the outcomes achieved.</w:t>
      </w:r>
    </w:p>
    <w:p w14:paraId="2B8E6ECC" w14:textId="77777777" w:rsidR="004B7AFD" w:rsidRDefault="004B7AFD" w:rsidP="00B0381E">
      <w:pPr>
        <w:rPr>
          <w:rFonts w:ascii="Arial" w:hAnsi="Arial" w:cs="Arial"/>
          <w:sz w:val="24"/>
          <w:szCs w:val="24"/>
        </w:rPr>
      </w:pPr>
    </w:p>
    <w:p w14:paraId="123D469A" w14:textId="77777777" w:rsidR="004B7AFD" w:rsidRDefault="004B7AFD" w:rsidP="00B0381E">
      <w:pPr>
        <w:rPr>
          <w:rFonts w:ascii="Arial" w:hAnsi="Arial" w:cs="Arial"/>
          <w:sz w:val="24"/>
          <w:szCs w:val="24"/>
        </w:rPr>
      </w:pPr>
    </w:p>
    <w:p w14:paraId="53CA4827" w14:textId="77777777" w:rsidR="004B7AFD" w:rsidRDefault="004B7AFD" w:rsidP="00B0381E">
      <w:pPr>
        <w:rPr>
          <w:rFonts w:ascii="Arial" w:hAnsi="Arial" w:cs="Arial"/>
          <w:sz w:val="24"/>
          <w:szCs w:val="24"/>
        </w:rPr>
      </w:pPr>
    </w:p>
    <w:p w14:paraId="123EE194" w14:textId="77777777" w:rsidR="004B7AFD" w:rsidRDefault="004B7AFD" w:rsidP="00B0381E">
      <w:pPr>
        <w:rPr>
          <w:rFonts w:ascii="Arial" w:hAnsi="Arial" w:cs="Arial"/>
          <w:sz w:val="24"/>
          <w:szCs w:val="24"/>
        </w:rPr>
      </w:pPr>
    </w:p>
    <w:p w14:paraId="1160A357" w14:textId="77777777" w:rsidR="004B7AFD" w:rsidRDefault="004B7AFD" w:rsidP="00B0381E">
      <w:pPr>
        <w:rPr>
          <w:rFonts w:ascii="Arial" w:hAnsi="Arial" w:cs="Arial"/>
          <w:sz w:val="24"/>
          <w:szCs w:val="24"/>
        </w:rPr>
      </w:pPr>
    </w:p>
    <w:p w14:paraId="4366F967" w14:textId="77777777" w:rsidR="002E3F7F" w:rsidRDefault="002E3F7F" w:rsidP="00B0381E">
      <w:pPr>
        <w:rPr>
          <w:rFonts w:ascii="Arial" w:hAnsi="Arial" w:cs="Arial"/>
          <w:sz w:val="24"/>
          <w:szCs w:val="24"/>
        </w:rPr>
      </w:pPr>
    </w:p>
    <w:p w14:paraId="607AB21E" w14:textId="77777777" w:rsidR="00B0381E" w:rsidRPr="00F64681" w:rsidRDefault="00B0381E" w:rsidP="00B0381E">
      <w:pPr>
        <w:rPr>
          <w:rFonts w:ascii="Arial" w:hAnsi="Arial" w:cs="Arial"/>
          <w:sz w:val="24"/>
          <w:szCs w:val="24"/>
        </w:rPr>
      </w:pPr>
      <w:r w:rsidRPr="00F64681">
        <w:rPr>
          <w:rFonts w:ascii="Arial" w:hAnsi="Arial" w:cs="Arial"/>
          <w:sz w:val="24"/>
          <w:szCs w:val="24"/>
        </w:rPr>
        <w:t>Annex A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3972"/>
      </w:tblGrid>
      <w:tr w:rsidR="00B0381E" w:rsidRPr="00F64681" w14:paraId="6F51C20A" w14:textId="77777777" w:rsidTr="002E3F7F">
        <w:trPr>
          <w:trHeight w:val="38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14:paraId="5E101099" w14:textId="77777777" w:rsidR="00B0381E" w:rsidRPr="002E3F7F" w:rsidRDefault="00B0381E" w:rsidP="00F646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Local Authority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2959A669" w14:textId="77777777" w:rsidR="00B0381E" w:rsidRPr="00F64681" w:rsidRDefault="00B0381E" w:rsidP="00B03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Additional Funding amount</w:t>
            </w:r>
          </w:p>
        </w:tc>
      </w:tr>
      <w:tr w:rsidR="00B0381E" w:rsidRPr="00F64681" w14:paraId="5F90838A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E8DE6CE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Ynys Mon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14DC3957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£47,500</w:t>
            </w:r>
          </w:p>
        </w:tc>
      </w:tr>
      <w:tr w:rsidR="00B0381E" w:rsidRPr="00F64681" w14:paraId="10E3DD42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4613232B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Gwynedd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673900E2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£102,500</w:t>
            </w:r>
          </w:p>
        </w:tc>
      </w:tr>
      <w:tr w:rsidR="00B0381E" w:rsidRPr="00F64681" w14:paraId="646B2048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0ABE9D2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Conwy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2E35E3A6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£80,000</w:t>
            </w:r>
          </w:p>
        </w:tc>
      </w:tr>
      <w:tr w:rsidR="00B0381E" w:rsidRPr="00F64681" w14:paraId="62169BB3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CC26735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Denbighshire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48FE6286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£75,000</w:t>
            </w:r>
          </w:p>
        </w:tc>
      </w:tr>
      <w:tr w:rsidR="00B0381E" w:rsidRPr="00F64681" w14:paraId="6935021B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86006E2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Flintshire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36F4D24F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£117,500</w:t>
            </w:r>
          </w:p>
        </w:tc>
      </w:tr>
      <w:tr w:rsidR="00B0381E" w:rsidRPr="00F64681" w14:paraId="0CCB94C7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319EA4BE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Wrexham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2E22EC2F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£107,500</w:t>
            </w:r>
          </w:p>
        </w:tc>
      </w:tr>
      <w:tr w:rsidR="00B0381E" w:rsidRPr="00F64681" w14:paraId="2E716F66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91757A1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Powys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0F89A451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£85,000</w:t>
            </w:r>
          </w:p>
        </w:tc>
      </w:tr>
      <w:tr w:rsidR="00B0381E" w:rsidRPr="00F64681" w14:paraId="10309648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0CB69D4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Ceredigion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26A7D8B0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£62,500</w:t>
            </w:r>
          </w:p>
        </w:tc>
      </w:tr>
      <w:tr w:rsidR="00B0381E" w:rsidRPr="00F64681" w14:paraId="52A23212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3302006E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Pembrokeshire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6ED73F3E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£92,500</w:t>
            </w:r>
          </w:p>
        </w:tc>
      </w:tr>
      <w:tr w:rsidR="00B0381E" w:rsidRPr="00F64681" w14:paraId="3CF005E2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3367C2D1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Carmarthenshire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2EA9A372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£142,500</w:t>
            </w:r>
          </w:p>
        </w:tc>
      </w:tr>
      <w:tr w:rsidR="00B0381E" w:rsidRPr="00F64681" w14:paraId="278C6B47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F1E9527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Swansea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334CE225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£210,000</w:t>
            </w:r>
          </w:p>
        </w:tc>
      </w:tr>
      <w:tr w:rsidR="00B0381E" w:rsidRPr="00F64681" w14:paraId="371C51DE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0FC415B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Neath Port Talbot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78643398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£112,500</w:t>
            </w:r>
          </w:p>
        </w:tc>
      </w:tr>
      <w:tr w:rsidR="00B0381E" w:rsidRPr="00F64681" w14:paraId="3FFFF6EE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47D9108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Bridgend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7031C282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£110,000</w:t>
            </w:r>
          </w:p>
        </w:tc>
      </w:tr>
      <w:tr w:rsidR="00B0381E" w:rsidRPr="00F64681" w14:paraId="2FD1A4B2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9B0CC1F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Vale of Glamorgan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6E939BEC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£100,000</w:t>
            </w:r>
          </w:p>
        </w:tc>
      </w:tr>
      <w:tr w:rsidR="00B0381E" w:rsidRPr="00F64681" w14:paraId="61AD0FDF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8A8132A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Rhondda Cynon Taff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02F3E537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£200,000</w:t>
            </w:r>
          </w:p>
        </w:tc>
      </w:tr>
      <w:tr w:rsidR="00B0381E" w:rsidRPr="00F64681" w14:paraId="356E15E6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4746D440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Merthyr Tydfil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03497DDC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£50,000</w:t>
            </w:r>
          </w:p>
        </w:tc>
      </w:tr>
      <w:tr w:rsidR="00B0381E" w:rsidRPr="00F64681" w14:paraId="3EBE0DF2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B4ADC24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Caerphilly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61EC3BC6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£147,500</w:t>
            </w:r>
          </w:p>
        </w:tc>
      </w:tr>
      <w:tr w:rsidR="00B0381E" w:rsidRPr="00F64681" w14:paraId="45A52F94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C29CFCA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Blaenau Gwent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0B1527D1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£55,000</w:t>
            </w:r>
          </w:p>
        </w:tc>
      </w:tr>
      <w:tr w:rsidR="00B0381E" w:rsidRPr="00F64681" w14:paraId="54D53388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6D1F1283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Torfaen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5C160BF2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£72,500</w:t>
            </w:r>
          </w:p>
        </w:tc>
      </w:tr>
      <w:tr w:rsidR="00B0381E" w:rsidRPr="00F64681" w14:paraId="267FD103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226C279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Monmouthshire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73FF5C2B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£62,500</w:t>
            </w:r>
          </w:p>
        </w:tc>
      </w:tr>
      <w:tr w:rsidR="00B0381E" w:rsidRPr="00F64681" w14:paraId="00E8D60D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0822F71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Newport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6D62C33C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£125,000</w:t>
            </w:r>
          </w:p>
        </w:tc>
      </w:tr>
      <w:tr w:rsidR="00B0381E" w:rsidRPr="00F64681" w14:paraId="6C943CDE" w14:textId="77777777" w:rsidTr="002E3F7F">
        <w:trPr>
          <w:trHeight w:val="32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F6870EF" w14:textId="77777777" w:rsidR="00B0381E" w:rsidRPr="00F64681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Cardiff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64C17437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3F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£342,500</w:t>
            </w:r>
          </w:p>
        </w:tc>
      </w:tr>
      <w:tr w:rsidR="00B0381E" w:rsidRPr="00F64681" w14:paraId="1810D98B" w14:textId="77777777" w:rsidTr="002E3F7F">
        <w:trPr>
          <w:trHeight w:val="32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0DEFF727" w14:textId="77777777" w:rsidR="00B0381E" w:rsidRPr="002E3F7F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14:paraId="49E9593A" w14:textId="77777777" w:rsidR="00B0381E" w:rsidRPr="00F64681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646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£2,500,000</w:t>
            </w:r>
          </w:p>
        </w:tc>
      </w:tr>
    </w:tbl>
    <w:p w14:paraId="59766A4F" w14:textId="77777777" w:rsidR="00B0381E" w:rsidRPr="00B0381E" w:rsidRDefault="00B0381E" w:rsidP="00B0381E">
      <w:pPr>
        <w:rPr>
          <w:rFonts w:ascii="Arial" w:hAnsi="Arial" w:cs="Arial"/>
          <w:sz w:val="24"/>
          <w:szCs w:val="24"/>
        </w:rPr>
      </w:pPr>
    </w:p>
    <w:sectPr w:rsidR="00B0381E" w:rsidRPr="00B03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57C"/>
    <w:multiLevelType w:val="hybridMultilevel"/>
    <w:tmpl w:val="2190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63A90"/>
    <w:multiLevelType w:val="hybridMultilevel"/>
    <w:tmpl w:val="A9C8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76"/>
    <w:rsid w:val="000256D5"/>
    <w:rsid w:val="001B217D"/>
    <w:rsid w:val="002D721E"/>
    <w:rsid w:val="002E3F7F"/>
    <w:rsid w:val="0031739A"/>
    <w:rsid w:val="00335E76"/>
    <w:rsid w:val="00351BE8"/>
    <w:rsid w:val="00404DAC"/>
    <w:rsid w:val="00466FF5"/>
    <w:rsid w:val="004B7AFD"/>
    <w:rsid w:val="004D6EE5"/>
    <w:rsid w:val="00550319"/>
    <w:rsid w:val="005A06F0"/>
    <w:rsid w:val="006B0468"/>
    <w:rsid w:val="007E78EC"/>
    <w:rsid w:val="00846FE5"/>
    <w:rsid w:val="0086468B"/>
    <w:rsid w:val="008F2D4A"/>
    <w:rsid w:val="009C56C7"/>
    <w:rsid w:val="00A90604"/>
    <w:rsid w:val="00B0381E"/>
    <w:rsid w:val="00B765C9"/>
    <w:rsid w:val="00C1171C"/>
    <w:rsid w:val="00CD4DAA"/>
    <w:rsid w:val="00D06BB7"/>
    <w:rsid w:val="00D65679"/>
    <w:rsid w:val="00E23C41"/>
    <w:rsid w:val="00EE071D"/>
    <w:rsid w:val="00F1740D"/>
    <w:rsid w:val="00F64681"/>
    <w:rsid w:val="00F81EF5"/>
    <w:rsid w:val="00F9455C"/>
    <w:rsid w:val="00FA732A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5FA7"/>
  <w15:chartTrackingRefBased/>
  <w15:docId w15:val="{1CBA7F80-1FE6-4235-AF2C-33CFB122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E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5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6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7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3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39a1eb26f0ef4c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A36354011</value>
    </field>
    <field name="Objective-Title">
      <value order="0">Criteria for the additional mental health and emotionla well being funding</value>
    </field>
    <field name="Objective-Description">
      <value order="0"/>
    </field>
    <field name="Objective-CreationStamp">
      <value order="0">2021-09-01T09:14:46Z</value>
    </field>
    <field name="Objective-IsApproved">
      <value order="0">false</value>
    </field>
    <field name="Objective-IsPublished">
      <value order="0">true</value>
    </field>
    <field name="Objective-DatePublished">
      <value order="0">2021-09-01T10:49:14Z</value>
    </field>
    <field name="Objective-ModificationStamp">
      <value order="0">2021-09-01T10:49:14Z</value>
    </field>
    <field name="Objective-Owner">
      <value order="0">Beaman, Paula (EPS - SLD)</value>
    </field>
    <field name="Objective-Path">
      <value order="0">Objective Global Folder:Business File Plan:Education &amp; Public Services (EPS):Education &amp; Public Services (EPS) - Education - Support for Learners:1 - Save:Youth Engagement Branch:YEB - Finance/Grants - Budget Monitoring - POs:Youth Engagement Branch - Grants, YSG, NVYO, CWVYS:Youth Support Grant FY 2021/2022:Administration - Funding - Youth Support Grant 2021/2022:YSG Guidance &amp; Planning Documents</value>
    </field>
    <field name="Objective-Parent">
      <value order="0">YSG Guidance &amp; Planning Documents</value>
    </field>
    <field name="Objective-State">
      <value order="0">Published</value>
    </field>
    <field name="Objective-VersionId">
      <value order="0">vA71131029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qA1453664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Lemin, Donna  (Support for Learners - (EPS - SLD))</dc:creator>
  <cp:keywords/>
  <dc:description/>
  <cp:lastModifiedBy>Beaman, Paula (EPS - SLD)</cp:lastModifiedBy>
  <cp:revision>2</cp:revision>
  <dcterms:created xsi:type="dcterms:W3CDTF">2021-09-01T09:14:00Z</dcterms:created>
  <dcterms:modified xsi:type="dcterms:W3CDTF">2021-09-01T09:14:00Z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A36354011</vt:lpwstr>
  </property>
  <property fmtid="{D5CDD505-2E9C-101B-9397-08002B2CF9AE}" pid="4" name="Objective-Title">
    <vt:lpwstr>Criteria for the additional mental health and emotionla well being funding</vt:lpwstr>
  </property>
  <property fmtid="{D5CDD505-2E9C-101B-9397-08002B2CF9AE}" pid="5" name="Objective-Description">
    <vt:lpwstr/>
  </property>
  <property fmtid="{D5CDD505-2E9C-101B-9397-08002B2CF9AE}" pid="6" name="Objective-CreationStamp">
    <vt:filetime>2021-09-01T09:14:53Z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2021-09-01T10:49:14Z</vt:filetime>
  </property>
  <property fmtid="{D5CDD505-2E9C-101B-9397-08002B2CF9AE}" pid="10" name="Objective-ModificationStamp">
    <vt:filetime>2021-09-01T10:49:14Z</vt:filetime>
  </property>
  <property fmtid="{D5CDD505-2E9C-101B-9397-08002B2CF9AE}" pid="11" name="Objective-Owner">
    <vt:lpwstr>Beaman, Paula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Save:Youth Engagement Branch:YEB - Finance/Grants - Budget Monitoring - POs:Youth Engagement Branch - Grants, YSG, NVYO, CWVYS:Youth Support Grant FY 2021/2022:Administration - Funding - Youth Support Grant 2021/2022:YSG Guidance &amp; Planning Documents:</vt:lpwstr>
  </property>
  <property fmtid="{D5CDD505-2E9C-101B-9397-08002B2CF9AE}" pid="13" name="Objective-Parent">
    <vt:lpwstr>YSG Guidance &amp; Planning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vA71131029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